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73B" w:rsidRPr="00B234BE" w:rsidRDefault="000771CB">
      <w:pPr>
        <w:rPr>
          <w:b/>
          <w:sz w:val="32"/>
          <w:szCs w:val="32"/>
          <w:u w:val="single"/>
        </w:rPr>
      </w:pPr>
      <w:r w:rsidRPr="00B234BE">
        <w:rPr>
          <w:b/>
          <w:noProof/>
          <w:sz w:val="32"/>
          <w:szCs w:val="32"/>
          <w:u w:val="single"/>
        </w:rPr>
        <w:drawing>
          <wp:anchor distT="0" distB="0" distL="114300" distR="114300" simplePos="0" relativeHeight="251658752" behindDoc="0" locked="0" layoutInCell="1" allowOverlap="1">
            <wp:simplePos x="0" y="0"/>
            <wp:positionH relativeFrom="column">
              <wp:posOffset>3657600</wp:posOffset>
            </wp:positionH>
            <wp:positionV relativeFrom="paragraph">
              <wp:posOffset>-342900</wp:posOffset>
            </wp:positionV>
            <wp:extent cx="2138680" cy="1696720"/>
            <wp:effectExtent l="25400" t="25400" r="20320" b="30480"/>
            <wp:wrapTight wrapText="bothSides">
              <wp:wrapPolygon edited="0">
                <wp:start x="-257" y="-323"/>
                <wp:lineTo x="-257" y="21665"/>
                <wp:lineTo x="21549" y="21665"/>
                <wp:lineTo x="21549" y="-323"/>
                <wp:lineTo x="-257" y="-323"/>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8680" cy="169672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B234BE">
        <w:rPr>
          <w:b/>
          <w:sz w:val="32"/>
          <w:szCs w:val="32"/>
          <w:u w:val="single"/>
        </w:rPr>
        <w:t>The Esri GeoForm Builder</w:t>
      </w:r>
      <w:r w:rsidR="007C1073" w:rsidRPr="00B234BE">
        <w:rPr>
          <w:b/>
          <w:sz w:val="32"/>
          <w:szCs w:val="32"/>
          <w:u w:val="single"/>
        </w:rPr>
        <w:t xml:space="preserve">  </w:t>
      </w:r>
      <w:r w:rsidRPr="00B234BE">
        <w:rPr>
          <w:b/>
          <w:sz w:val="32"/>
          <w:szCs w:val="32"/>
          <w:u w:val="single"/>
        </w:rPr>
        <w:t>Tool</w:t>
      </w:r>
    </w:p>
    <w:p w:rsidR="001158D2" w:rsidRDefault="001158D2"/>
    <w:p w:rsidR="001158D2" w:rsidRDefault="001158D2">
      <w:r>
        <w:t xml:space="preserve">GeoForm is a web mapping application for ArcGIS Online.  </w:t>
      </w:r>
      <w:r w:rsidRPr="001158D2">
        <w:t xml:space="preserve">This application allows </w:t>
      </w:r>
      <w:r>
        <w:t>students</w:t>
      </w:r>
      <w:r w:rsidRPr="001158D2">
        <w:t xml:space="preserve"> to enter data through a </w:t>
      </w:r>
      <w:r>
        <w:t>traditional web</w:t>
      </w:r>
      <w:r w:rsidR="00D86036">
        <w:t xml:space="preserve"> </w:t>
      </w:r>
      <w:r w:rsidRPr="001158D2">
        <w:t>form instead of a map's pop-up</w:t>
      </w:r>
      <w:r w:rsidR="00D86036">
        <w:t>.</w:t>
      </w:r>
      <w:r>
        <w:t xml:space="preserve"> A GeoForm uses </w:t>
      </w:r>
      <w:r w:rsidRPr="001158D2">
        <w:t>editable Feature Services</w:t>
      </w:r>
      <w:r>
        <w:t xml:space="preserve"> within ArcGIS Online</w:t>
      </w:r>
      <w:r w:rsidRPr="001158D2">
        <w:t>.</w:t>
      </w:r>
      <w:r w:rsidR="00D86036">
        <w:t xml:space="preserve"> </w:t>
      </w:r>
    </w:p>
    <w:p w:rsidR="001158D2" w:rsidRDefault="001158D2"/>
    <w:p w:rsidR="001158D2" w:rsidRDefault="001158D2">
      <w:r>
        <w:t>To setup a GeoForm, you must have:</w:t>
      </w:r>
    </w:p>
    <w:p w:rsidR="001158D2" w:rsidRDefault="001158D2" w:rsidP="001158D2">
      <w:pPr>
        <w:pStyle w:val="ListParagraph"/>
        <w:numPr>
          <w:ilvl w:val="0"/>
          <w:numId w:val="2"/>
        </w:numPr>
      </w:pPr>
      <w:r>
        <w:t>ArcGIS Online for Organizations account</w:t>
      </w:r>
    </w:p>
    <w:p w:rsidR="000771CB" w:rsidRDefault="001158D2" w:rsidP="00B234BE">
      <w:pPr>
        <w:pStyle w:val="ListParagraph"/>
        <w:numPr>
          <w:ilvl w:val="0"/>
          <w:numId w:val="2"/>
        </w:numPr>
      </w:pPr>
      <w:r>
        <w:t>A</w:t>
      </w:r>
      <w:r w:rsidR="000771CB">
        <w:t>n</w:t>
      </w:r>
      <w:r>
        <w:t xml:space="preserve"> account in the organization with at least “</w:t>
      </w:r>
      <w:r w:rsidR="000771CB">
        <w:t>Publisher</w:t>
      </w:r>
      <w:r>
        <w:t>” privileges</w:t>
      </w:r>
    </w:p>
    <w:p w:rsidR="00081840" w:rsidRDefault="00081840"/>
    <w:p w:rsidR="001158D2" w:rsidRDefault="001158D2">
      <w:r>
        <w:t>The GeoForm allows for various customizable features, including:</w:t>
      </w:r>
    </w:p>
    <w:p w:rsidR="001158D2" w:rsidRDefault="001158D2" w:rsidP="001158D2">
      <w:pPr>
        <w:pStyle w:val="ListParagraph"/>
        <w:numPr>
          <w:ilvl w:val="0"/>
          <w:numId w:val="1"/>
        </w:numPr>
      </w:pPr>
      <w:r>
        <w:t>Map: Choose the web map used in your application.</w:t>
      </w:r>
    </w:p>
    <w:p w:rsidR="001158D2" w:rsidRDefault="001158D2" w:rsidP="001158D2">
      <w:pPr>
        <w:pStyle w:val="ListParagraph"/>
        <w:numPr>
          <w:ilvl w:val="0"/>
          <w:numId w:val="1"/>
        </w:numPr>
      </w:pPr>
      <w:r>
        <w:t>Title: The application name displayed in the application header.</w:t>
      </w:r>
    </w:p>
    <w:p w:rsidR="001158D2" w:rsidRDefault="001158D2" w:rsidP="001158D2">
      <w:pPr>
        <w:pStyle w:val="ListParagraph"/>
        <w:numPr>
          <w:ilvl w:val="0"/>
          <w:numId w:val="1"/>
        </w:numPr>
      </w:pPr>
      <w:r>
        <w:t>Logo: Choose a logo to display in the application.</w:t>
      </w:r>
    </w:p>
    <w:p w:rsidR="001158D2" w:rsidRDefault="001158D2" w:rsidP="001158D2">
      <w:pPr>
        <w:pStyle w:val="ListParagraph"/>
        <w:numPr>
          <w:ilvl w:val="0"/>
          <w:numId w:val="1"/>
        </w:numPr>
      </w:pPr>
      <w:r>
        <w:t>Description: Describe the form.</w:t>
      </w:r>
    </w:p>
    <w:p w:rsidR="001158D2" w:rsidRDefault="001158D2" w:rsidP="001158D2">
      <w:pPr>
        <w:pStyle w:val="ListParagraph"/>
        <w:numPr>
          <w:ilvl w:val="0"/>
          <w:numId w:val="1"/>
        </w:numPr>
      </w:pPr>
      <w:r>
        <w:t>Editable Layer: Choose the editable Feature Service used for collecting the input data.</w:t>
      </w:r>
    </w:p>
    <w:p w:rsidR="001158D2" w:rsidRDefault="001158D2" w:rsidP="001158D2">
      <w:pPr>
        <w:pStyle w:val="ListParagraph"/>
        <w:numPr>
          <w:ilvl w:val="0"/>
          <w:numId w:val="1"/>
        </w:numPr>
      </w:pPr>
      <w:r>
        <w:t>Fields: Select which fields to display and collect data within the form.</w:t>
      </w:r>
    </w:p>
    <w:p w:rsidR="001158D2" w:rsidRDefault="001158D2" w:rsidP="001158D2">
      <w:pPr>
        <w:pStyle w:val="ListParagraph"/>
        <w:numPr>
          <w:ilvl w:val="0"/>
          <w:numId w:val="1"/>
        </w:numPr>
      </w:pPr>
      <w:r>
        <w:t>Color Scheme: Choose the color scheme of the application.</w:t>
      </w:r>
    </w:p>
    <w:p w:rsidR="001158D2" w:rsidRDefault="001158D2" w:rsidP="001158D2">
      <w:pPr>
        <w:pStyle w:val="ListParagraph"/>
        <w:numPr>
          <w:ilvl w:val="0"/>
          <w:numId w:val="1"/>
        </w:numPr>
      </w:pPr>
      <w:r>
        <w:t>Mobile: A responsive web application that adapts to a resolution.</w:t>
      </w:r>
    </w:p>
    <w:p w:rsidR="001158D2" w:rsidRDefault="001158D2" w:rsidP="001158D2">
      <w:pPr>
        <w:pStyle w:val="ListParagraph"/>
        <w:numPr>
          <w:ilvl w:val="0"/>
          <w:numId w:val="1"/>
        </w:numPr>
      </w:pPr>
      <w:r>
        <w:t>Share: Enable sharing using Twitter or Facebook or email.</w:t>
      </w:r>
    </w:p>
    <w:p w:rsidR="001158D2" w:rsidRDefault="001158D2"/>
    <w:p w:rsidR="001158D2" w:rsidRPr="00B234BE" w:rsidRDefault="001158D2">
      <w:pPr>
        <w:rPr>
          <w:b/>
        </w:rPr>
      </w:pPr>
      <w:r w:rsidRPr="00B234BE">
        <w:rPr>
          <w:b/>
        </w:rPr>
        <w:t>Wor</w:t>
      </w:r>
      <w:r w:rsidR="000771CB" w:rsidRPr="00B234BE">
        <w:rPr>
          <w:b/>
        </w:rPr>
        <w:t>k</w:t>
      </w:r>
      <w:r w:rsidRPr="00B234BE">
        <w:rPr>
          <w:b/>
        </w:rPr>
        <w:t>flo</w:t>
      </w:r>
      <w:r w:rsidR="005E0226" w:rsidRPr="00B234BE">
        <w:rPr>
          <w:b/>
        </w:rPr>
        <w:t>w</w:t>
      </w:r>
      <w:r w:rsidRPr="00B234BE">
        <w:rPr>
          <w:b/>
        </w:rPr>
        <w:t>:</w:t>
      </w:r>
    </w:p>
    <w:p w:rsidR="001158D2" w:rsidRPr="009A654B" w:rsidRDefault="001158D2" w:rsidP="001158D2">
      <w:pPr>
        <w:pStyle w:val="ListParagraph"/>
        <w:numPr>
          <w:ilvl w:val="0"/>
          <w:numId w:val="3"/>
        </w:numPr>
      </w:pPr>
      <w:r>
        <w:t>Login to your ArcGIS Online account with Publisher credentials.</w:t>
      </w:r>
      <w:r w:rsidR="004559EC">
        <w:t xml:space="preserve">  </w:t>
      </w:r>
      <w:r w:rsidR="009A654B" w:rsidRPr="009A654B">
        <w:t>(</w:t>
      </w:r>
      <w:r w:rsidR="004559EC" w:rsidRPr="009A654B">
        <w:t xml:space="preserve">Look at </w:t>
      </w:r>
      <w:r w:rsidR="009A654B" w:rsidRPr="009A654B">
        <w:t>your c</w:t>
      </w:r>
      <w:r w:rsidR="004559EC" w:rsidRPr="009A654B">
        <w:t xml:space="preserve">ard for </w:t>
      </w:r>
      <w:r w:rsidR="009A654B" w:rsidRPr="009A654B">
        <w:t>the</w:t>
      </w:r>
      <w:r w:rsidR="004559EC" w:rsidRPr="009A654B">
        <w:t xml:space="preserve"> login or use your own organization account.</w:t>
      </w:r>
      <w:r w:rsidR="009A654B" w:rsidRPr="009A654B">
        <w:t>)</w:t>
      </w:r>
    </w:p>
    <w:p w:rsidR="00784781" w:rsidRPr="009A654B" w:rsidRDefault="00784781" w:rsidP="001158D2">
      <w:pPr>
        <w:pStyle w:val="ListParagraph"/>
        <w:numPr>
          <w:ilvl w:val="0"/>
          <w:numId w:val="3"/>
        </w:numPr>
      </w:pPr>
      <w:r w:rsidRPr="009A654B">
        <w:t xml:space="preserve">Type up a simple table with the </w:t>
      </w:r>
      <w:r w:rsidR="009A654B" w:rsidRPr="009A654B">
        <w:t>fields</w:t>
      </w:r>
      <w:r w:rsidRPr="009A654B">
        <w:t xml:space="preserve"> you want collected.</w:t>
      </w:r>
    </w:p>
    <w:p w:rsidR="00784781" w:rsidRPr="009A654B" w:rsidRDefault="00784781" w:rsidP="00784781">
      <w:pPr>
        <w:pStyle w:val="ListParagraph"/>
      </w:pPr>
      <w:r w:rsidRPr="009A654B">
        <w:t>i.e.    Collector Initials, TreeType, Height, Health, Lat, Lon</w:t>
      </w:r>
    </w:p>
    <w:p w:rsidR="001158D2" w:rsidRDefault="00784781" w:rsidP="001158D2">
      <w:pPr>
        <w:pStyle w:val="ListParagraph"/>
        <w:numPr>
          <w:ilvl w:val="0"/>
          <w:numId w:val="3"/>
        </w:numPr>
      </w:pPr>
      <w:r>
        <w:t>Add table to your ArcGIS online account</w:t>
      </w:r>
      <w:r w:rsidR="009A654B">
        <w:t xml:space="preserve"> using  +Add Item at the top of your content page</w:t>
      </w:r>
      <w:r w:rsidR="001158D2">
        <w:t>.</w:t>
      </w:r>
    </w:p>
    <w:p w:rsidR="00784781" w:rsidRDefault="00784781" w:rsidP="00784781">
      <w:pPr>
        <w:pStyle w:val="ListParagraph"/>
        <w:numPr>
          <w:ilvl w:val="1"/>
          <w:numId w:val="3"/>
        </w:numPr>
      </w:pPr>
      <w:r>
        <w:t>Check</w:t>
      </w:r>
      <w:r w:rsidR="009A654B">
        <w:t xml:space="preserve"> the</w:t>
      </w:r>
      <w:r>
        <w:t xml:space="preserve"> box </w:t>
      </w:r>
      <w:r w:rsidR="002079A6">
        <w:t>to “publish the file as a feature service”</w:t>
      </w:r>
    </w:p>
    <w:p w:rsidR="001158D2" w:rsidRDefault="001158D2" w:rsidP="005E0226">
      <w:pPr>
        <w:pStyle w:val="ListParagraph"/>
        <w:numPr>
          <w:ilvl w:val="1"/>
          <w:numId w:val="3"/>
        </w:numPr>
      </w:pPr>
      <w:r>
        <w:t>Share the new feature service</w:t>
      </w:r>
      <w:r w:rsidR="009A654B">
        <w:t xml:space="preserve"> to at least your organization</w:t>
      </w:r>
      <w:r>
        <w:t>.</w:t>
      </w:r>
    </w:p>
    <w:p w:rsidR="001158D2" w:rsidRDefault="001158D2" w:rsidP="005E0226">
      <w:pPr>
        <w:pStyle w:val="ListParagraph"/>
        <w:numPr>
          <w:ilvl w:val="1"/>
          <w:numId w:val="3"/>
        </w:numPr>
      </w:pPr>
      <w:r>
        <w:t>Edit the Feature Service</w:t>
      </w:r>
      <w:r w:rsidR="002079A6">
        <w:t xml:space="preserve"> description page</w:t>
      </w:r>
      <w:r>
        <w:t>. Enable editing by checking the box next t</w:t>
      </w:r>
      <w:r w:rsidR="00AC3035">
        <w:t>o</w:t>
      </w:r>
      <w:r>
        <w:t>: “</w:t>
      </w:r>
      <w:r w:rsidRPr="001158D2">
        <w:t>Enable editing and allow editors to:</w:t>
      </w:r>
      <w:r>
        <w:t>….”.</w:t>
      </w:r>
    </w:p>
    <w:p w:rsidR="001158D2" w:rsidRDefault="009A654B" w:rsidP="005E0226">
      <w:pPr>
        <w:pStyle w:val="ListParagraph"/>
        <w:numPr>
          <w:ilvl w:val="1"/>
          <w:numId w:val="3"/>
        </w:numPr>
      </w:pPr>
      <w:r>
        <w:t>We recommend</w:t>
      </w:r>
      <w:r w:rsidR="002079A6">
        <w:t xml:space="preserve"> the “Add features only</w:t>
      </w:r>
      <w:r w:rsidR="001158D2">
        <w:t xml:space="preserve">” option if you are sharing with </w:t>
      </w:r>
      <w:r w:rsidR="004B4BB6">
        <w:t>everyone</w:t>
      </w:r>
      <w:r w:rsidR="001158D2">
        <w:t xml:space="preserve"> to prevent loss of data.</w:t>
      </w:r>
    </w:p>
    <w:p w:rsidR="004B4BB6" w:rsidRDefault="004B4BB6" w:rsidP="005E0226">
      <w:pPr>
        <w:pStyle w:val="ListParagraph"/>
        <w:numPr>
          <w:ilvl w:val="1"/>
          <w:numId w:val="3"/>
        </w:numPr>
      </w:pPr>
      <w:r>
        <w:t>You may also “Enable Attachments” from this page</w:t>
      </w:r>
      <w:r w:rsidR="009A654B">
        <w:t xml:space="preserve"> using the pull down arrow after the word “Layers”</w:t>
      </w:r>
      <w:r>
        <w:t>.</w:t>
      </w:r>
    </w:p>
    <w:p w:rsidR="004B4BB6" w:rsidRDefault="004B4BB6" w:rsidP="005E0226">
      <w:pPr>
        <w:pStyle w:val="ListParagraph"/>
        <w:numPr>
          <w:ilvl w:val="1"/>
          <w:numId w:val="3"/>
        </w:numPr>
      </w:pPr>
      <w:r>
        <w:t>Save the edits to the Feature Service.</w:t>
      </w:r>
    </w:p>
    <w:p w:rsidR="001158D2" w:rsidRDefault="00DE68AA" w:rsidP="005E0226">
      <w:pPr>
        <w:pStyle w:val="ListParagraph"/>
        <w:numPr>
          <w:ilvl w:val="1"/>
          <w:numId w:val="3"/>
        </w:numPr>
      </w:pPr>
      <w:r>
        <w:t>Add the editable Feature Service to a new map.</w:t>
      </w:r>
    </w:p>
    <w:p w:rsidR="00784781" w:rsidRDefault="002079A6" w:rsidP="00784781">
      <w:pPr>
        <w:pStyle w:val="ListParagraph"/>
        <w:numPr>
          <w:ilvl w:val="1"/>
          <w:numId w:val="3"/>
        </w:numPr>
      </w:pPr>
      <w:r>
        <w:t>Save the map.</w:t>
      </w:r>
    </w:p>
    <w:p w:rsidR="00DE68AA" w:rsidRDefault="00DE68AA" w:rsidP="001158D2">
      <w:pPr>
        <w:pStyle w:val="ListParagraph"/>
        <w:numPr>
          <w:ilvl w:val="0"/>
          <w:numId w:val="3"/>
        </w:numPr>
      </w:pPr>
      <w:r>
        <w:t xml:space="preserve">Share the map with the same group </w:t>
      </w:r>
      <w:r w:rsidR="009A654B">
        <w:t xml:space="preserve">(your organization) </w:t>
      </w:r>
      <w:r>
        <w:t>with whom you shared the data.</w:t>
      </w:r>
    </w:p>
    <w:p w:rsidR="00DE68AA" w:rsidRDefault="009A654B" w:rsidP="005E0226">
      <w:pPr>
        <w:pStyle w:val="ListParagraph"/>
        <w:numPr>
          <w:ilvl w:val="1"/>
          <w:numId w:val="3"/>
        </w:numPr>
      </w:pPr>
      <w:r>
        <w:lastRenderedPageBreak/>
        <w:t xml:space="preserve">Next, </w:t>
      </w:r>
      <w:r w:rsidR="00DE68AA">
        <w:t>From the Share window</w:t>
      </w:r>
      <w:r>
        <w:t xml:space="preserve"> a second time</w:t>
      </w:r>
      <w:r w:rsidR="00DE68AA">
        <w:t xml:space="preserve">, select “Make a Web </w:t>
      </w:r>
      <w:r w:rsidR="005E0226">
        <w:t>Application</w:t>
      </w:r>
      <w:r w:rsidR="00DE68AA">
        <w:t>”</w:t>
      </w:r>
      <w:r w:rsidR="005E0226">
        <w:t>.</w:t>
      </w:r>
    </w:p>
    <w:p w:rsidR="005E0226" w:rsidRDefault="005E0226" w:rsidP="005E0226">
      <w:pPr>
        <w:pStyle w:val="ListParagraph"/>
        <w:numPr>
          <w:ilvl w:val="1"/>
          <w:numId w:val="3"/>
        </w:numPr>
      </w:pPr>
      <w:r>
        <w:t>Under the “Configurable Apps” tab, select the “GeoForm” icon.</w:t>
      </w:r>
      <w:r w:rsidR="009A654B">
        <w:t xml:space="preserve"> (P2)</w:t>
      </w:r>
    </w:p>
    <w:p w:rsidR="00DE68AA" w:rsidRDefault="009A654B" w:rsidP="005E0226">
      <w:pPr>
        <w:pStyle w:val="ListParagraph"/>
        <w:numPr>
          <w:ilvl w:val="1"/>
          <w:numId w:val="3"/>
        </w:numPr>
      </w:pPr>
      <w:r>
        <w:t xml:space="preserve">Then </w:t>
      </w:r>
      <w:r w:rsidR="005E0226">
        <w:t>Select “Publish”</w:t>
      </w:r>
    </w:p>
    <w:p w:rsidR="005E0226" w:rsidRDefault="005E0226" w:rsidP="005E0226">
      <w:pPr>
        <w:pStyle w:val="ListParagraph"/>
        <w:numPr>
          <w:ilvl w:val="1"/>
          <w:numId w:val="3"/>
        </w:numPr>
      </w:pPr>
      <w:r>
        <w:t>Complete the Publish wizard. Check the sharing checkbox.</w:t>
      </w:r>
    </w:p>
    <w:p w:rsidR="005E0226" w:rsidRDefault="005E0226" w:rsidP="001158D2">
      <w:pPr>
        <w:pStyle w:val="ListParagraph"/>
        <w:numPr>
          <w:ilvl w:val="0"/>
          <w:numId w:val="3"/>
        </w:numPr>
      </w:pPr>
      <w:r>
        <w:t xml:space="preserve">The GeoForm </w:t>
      </w:r>
      <w:r w:rsidR="004B4BB6">
        <w:t xml:space="preserve">Builder </w:t>
      </w:r>
      <w:r w:rsidR="001B12DF">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1905</wp:posOffset>
            </wp:positionV>
            <wp:extent cx="1772920" cy="293370"/>
            <wp:effectExtent l="25400" t="25400" r="30480" b="36830"/>
            <wp:wrapTight wrapText="bothSides">
              <wp:wrapPolygon edited="0">
                <wp:start x="-309" y="-1870"/>
                <wp:lineTo x="-309" y="22442"/>
                <wp:lineTo x="21662" y="22442"/>
                <wp:lineTo x="21662" y="-1870"/>
                <wp:lineTo x="-309" y="-187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72920" cy="293370"/>
                    </a:xfrm>
                    <a:prstGeom prst="rect">
                      <a:avLst/>
                    </a:prstGeom>
                    <a:noFill/>
                    <a:ln w="3175" cmpd="sng">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004B4BB6">
        <w:t>tool wizard opens.</w:t>
      </w:r>
    </w:p>
    <w:p w:rsidR="004B4BB6" w:rsidRDefault="004B4BB6" w:rsidP="00991BED">
      <w:pPr>
        <w:pStyle w:val="ListParagraph"/>
        <w:numPr>
          <w:ilvl w:val="1"/>
          <w:numId w:val="3"/>
        </w:numPr>
      </w:pPr>
      <w:r>
        <w:t>After following the wizard, copy the short URL.  Save this address for later.</w:t>
      </w:r>
    </w:p>
    <w:p w:rsidR="004B4BB6" w:rsidRDefault="004B4BB6" w:rsidP="00991BED">
      <w:pPr>
        <w:pStyle w:val="ListParagraph"/>
        <w:numPr>
          <w:ilvl w:val="1"/>
          <w:numId w:val="3"/>
        </w:numPr>
      </w:pPr>
      <w:r>
        <w:t>Close the GeoForm Builder tool and/or r</w:t>
      </w:r>
      <w:r w:rsidR="009A654B">
        <w:t xml:space="preserve">eturn to your contents listing </w:t>
      </w:r>
      <w:r>
        <w:t>“My Contents”.</w:t>
      </w:r>
    </w:p>
    <w:p w:rsidR="004B4BB6" w:rsidRDefault="004B4BB6" w:rsidP="00991BED">
      <w:pPr>
        <w:pStyle w:val="ListParagraph"/>
        <w:numPr>
          <w:ilvl w:val="1"/>
          <w:numId w:val="3"/>
        </w:numPr>
      </w:pPr>
      <w:r>
        <w:t>Verify the GoeForm is listed in your contents.  It should say “Web Mapping Application” under Type.</w:t>
      </w:r>
    </w:p>
    <w:p w:rsidR="004B4BB6" w:rsidRDefault="004B4BB6" w:rsidP="00991BED">
      <w:pPr>
        <w:pStyle w:val="ListParagraph"/>
        <w:numPr>
          <w:ilvl w:val="1"/>
          <w:numId w:val="3"/>
        </w:numPr>
      </w:pPr>
      <w:r>
        <w:t>Click the GeoForm</w:t>
      </w:r>
      <w:r w:rsidR="00081840">
        <w:t xml:space="preserve"> name</w:t>
      </w:r>
      <w:r>
        <w:t xml:space="preserve"> to see it’s details page.</w:t>
      </w:r>
    </w:p>
    <w:p w:rsidR="004B4BB6" w:rsidRDefault="00081840" w:rsidP="00991BED">
      <w:pPr>
        <w:pStyle w:val="ListParagraph"/>
        <w:numPr>
          <w:ilvl w:val="1"/>
          <w:numId w:val="3"/>
        </w:numPr>
      </w:pPr>
      <w:r>
        <w:t>Click the Blue button to open the GeoForm application.</w:t>
      </w:r>
    </w:p>
    <w:p w:rsidR="00081840" w:rsidRDefault="00991BED" w:rsidP="00991BED">
      <w:pPr>
        <w:pStyle w:val="ListParagraph"/>
        <w:numPr>
          <w:ilvl w:val="1"/>
          <w:numId w:val="3"/>
        </w:numPr>
      </w:pPr>
      <w:r>
        <w:t>If you need to change part of the GeoForm, return to the “Details” page and click “Configure App”</w:t>
      </w:r>
    </w:p>
    <w:p w:rsidR="007C7946" w:rsidRDefault="00D86036" w:rsidP="00951EEE">
      <w:pPr>
        <w:pStyle w:val="ListParagraph"/>
        <w:numPr>
          <w:ilvl w:val="0"/>
          <w:numId w:val="3"/>
        </w:numPr>
      </w:pPr>
      <w:r w:rsidRPr="00D86036">
        <w:t xml:space="preserve">The GeoForm Builder wizard will </w:t>
      </w:r>
      <w:r w:rsidR="000771CB">
        <w:t xml:space="preserve">only </w:t>
      </w:r>
      <w:r w:rsidRPr="00D86036">
        <w:t>create the input page</w:t>
      </w:r>
      <w:r w:rsidR="00951EEE">
        <w:t xml:space="preserve"> </w:t>
      </w:r>
      <w:r w:rsidR="007C7946">
        <w:t xml:space="preserve">(form) </w:t>
      </w:r>
      <w:r w:rsidR="00951EEE">
        <w:t>only</w:t>
      </w:r>
      <w:r w:rsidRPr="00D86036">
        <w:t xml:space="preserve">.  </w:t>
      </w:r>
    </w:p>
    <w:p w:rsidR="00D86036" w:rsidRDefault="007C7946" w:rsidP="007C7946">
      <w:pPr>
        <w:pStyle w:val="ListParagraph"/>
        <w:numPr>
          <w:ilvl w:val="1"/>
          <w:numId w:val="3"/>
        </w:numPr>
      </w:pPr>
      <w:r>
        <w:t>Find and display the map you created above in step 2.g to see all student submitted data.</w:t>
      </w:r>
    </w:p>
    <w:p w:rsidR="007C7946" w:rsidRDefault="007C7946" w:rsidP="007C7946">
      <w:pPr>
        <w:pStyle w:val="ListParagraph"/>
        <w:numPr>
          <w:ilvl w:val="1"/>
          <w:numId w:val="3"/>
        </w:numPr>
      </w:pPr>
      <w:r>
        <w:t>If you find student data is loading on the map fast enough, click the down arrow next to the editable Feature Service layer name.  Select “Refresh Interval”.  Check the box and set the value to 1.</w:t>
      </w:r>
    </w:p>
    <w:p w:rsidR="007C7946" w:rsidRDefault="007C7946" w:rsidP="007C7946">
      <w:pPr>
        <w:pStyle w:val="ListParagraph"/>
        <w:numPr>
          <w:ilvl w:val="1"/>
          <w:numId w:val="3"/>
        </w:numPr>
      </w:pPr>
      <w:r>
        <w:t xml:space="preserve">Hint: </w:t>
      </w:r>
      <w:r w:rsidR="000771CB">
        <w:t>Clicking</w:t>
      </w:r>
      <w:r>
        <w:t xml:space="preserve"> the “Share” button will produce a short URL, easier for socializing or pos</w:t>
      </w:r>
      <w:r w:rsidR="000771CB">
        <w:t>ting into the header of the map</w:t>
      </w:r>
      <w:r>
        <w:t>’s GeoForm.</w:t>
      </w:r>
    </w:p>
    <w:p w:rsidR="001158D2" w:rsidRDefault="001158D2"/>
    <w:p w:rsidR="005E0226" w:rsidRDefault="005E0226">
      <w:r>
        <w:t>Advantages of the Esri GeoForm:</w:t>
      </w:r>
    </w:p>
    <w:p w:rsidR="005E0226" w:rsidRDefault="005E0226" w:rsidP="005E0226">
      <w:pPr>
        <w:pStyle w:val="ListParagraph"/>
        <w:numPr>
          <w:ilvl w:val="0"/>
          <w:numId w:val="4"/>
        </w:numPr>
      </w:pPr>
      <w:r>
        <w:t>All collected data is stored in an industry-standard format, a feature class and is shared across ArcGIS Online – as the data is submitted.</w:t>
      </w:r>
    </w:p>
    <w:p w:rsidR="000771CB" w:rsidRDefault="000771CB" w:rsidP="005E0226">
      <w:pPr>
        <w:pStyle w:val="ListParagraph"/>
        <w:numPr>
          <w:ilvl w:val="0"/>
          <w:numId w:val="4"/>
        </w:numPr>
      </w:pPr>
      <w:r>
        <w:t>Data are stored in the cloud.  Hard drive crashes don’t erase your data.</w:t>
      </w:r>
    </w:p>
    <w:p w:rsidR="000771CB" w:rsidRDefault="000771CB" w:rsidP="005E0226">
      <w:pPr>
        <w:pStyle w:val="ListParagraph"/>
        <w:numPr>
          <w:ilvl w:val="0"/>
          <w:numId w:val="4"/>
        </w:numPr>
      </w:pPr>
      <w:r>
        <w:t>Data can be entered from a desktop or mobile device with equal ease.</w:t>
      </w:r>
    </w:p>
    <w:p w:rsidR="000771CB" w:rsidRDefault="000771CB" w:rsidP="005E0226">
      <w:pPr>
        <w:pStyle w:val="ListParagraph"/>
        <w:numPr>
          <w:ilvl w:val="0"/>
          <w:numId w:val="4"/>
        </w:numPr>
      </w:pPr>
      <w:r>
        <w:t>The data can be viewed and analyzed in ArcGIS for Desktop or with an ArcGIS Online Organization account (using the “Perform Analysis” tools).</w:t>
      </w:r>
    </w:p>
    <w:p w:rsidR="005E0226" w:rsidRDefault="005E0226"/>
    <w:sectPr w:rsidR="005E0226" w:rsidSect="00504F1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AB6" w:rsidRDefault="00D20AB6" w:rsidP="009C36A6">
      <w:r>
        <w:separator/>
      </w:r>
    </w:p>
  </w:endnote>
  <w:endnote w:type="continuationSeparator" w:id="0">
    <w:p w:rsidR="00D20AB6" w:rsidRDefault="00D20AB6" w:rsidP="009C3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6" w:rsidRDefault="009C36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6" w:rsidRDefault="009C36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6" w:rsidRDefault="009C3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AB6" w:rsidRDefault="00D20AB6" w:rsidP="009C36A6">
      <w:r>
        <w:separator/>
      </w:r>
    </w:p>
  </w:footnote>
  <w:footnote w:type="continuationSeparator" w:id="0">
    <w:p w:rsidR="00D20AB6" w:rsidRDefault="00D20AB6" w:rsidP="009C36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6" w:rsidRDefault="009C36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6" w:rsidRDefault="009C36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A6" w:rsidRDefault="009C36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745"/>
    <w:multiLevelType w:val="hybridMultilevel"/>
    <w:tmpl w:val="2E98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3462D"/>
    <w:multiLevelType w:val="hybridMultilevel"/>
    <w:tmpl w:val="C7BC2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245FD4"/>
    <w:multiLevelType w:val="hybridMultilevel"/>
    <w:tmpl w:val="42A8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1D49E5"/>
    <w:multiLevelType w:val="hybridMultilevel"/>
    <w:tmpl w:val="0F04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471611"/>
    <w:multiLevelType w:val="hybridMultilevel"/>
    <w:tmpl w:val="8124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62CFB"/>
    <w:multiLevelType w:val="hybridMultilevel"/>
    <w:tmpl w:val="CDA85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158D2"/>
    <w:rsid w:val="000771CB"/>
    <w:rsid w:val="00081840"/>
    <w:rsid w:val="001158D2"/>
    <w:rsid w:val="0015173B"/>
    <w:rsid w:val="00180895"/>
    <w:rsid w:val="001B12DF"/>
    <w:rsid w:val="002079A6"/>
    <w:rsid w:val="004559EC"/>
    <w:rsid w:val="004B4BB6"/>
    <w:rsid w:val="00504F1C"/>
    <w:rsid w:val="005E0226"/>
    <w:rsid w:val="00784781"/>
    <w:rsid w:val="007C1073"/>
    <w:rsid w:val="007C7946"/>
    <w:rsid w:val="00951EEE"/>
    <w:rsid w:val="00991BED"/>
    <w:rsid w:val="009A654B"/>
    <w:rsid w:val="009C36A6"/>
    <w:rsid w:val="00AC3035"/>
    <w:rsid w:val="00B234BE"/>
    <w:rsid w:val="00D20AB6"/>
    <w:rsid w:val="00D86036"/>
    <w:rsid w:val="00DE68AA"/>
    <w:rsid w:val="00E54247"/>
    <w:rsid w:val="00FD0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2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8D2"/>
    <w:pPr>
      <w:ind w:left="720"/>
      <w:contextualSpacing/>
    </w:pPr>
  </w:style>
  <w:style w:type="paragraph" w:styleId="BalloonText">
    <w:name w:val="Balloon Text"/>
    <w:basedOn w:val="Normal"/>
    <w:link w:val="BalloonTextChar"/>
    <w:uiPriority w:val="99"/>
    <w:semiHidden/>
    <w:unhideWhenUsed/>
    <w:rsid w:val="001B12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2DF"/>
    <w:rPr>
      <w:rFonts w:ascii="Lucida Grande" w:hAnsi="Lucida Grande" w:cs="Lucida Grande"/>
      <w:sz w:val="18"/>
      <w:szCs w:val="18"/>
    </w:rPr>
  </w:style>
  <w:style w:type="character" w:styleId="Hyperlink">
    <w:name w:val="Hyperlink"/>
    <w:basedOn w:val="DefaultParagraphFont"/>
    <w:uiPriority w:val="99"/>
    <w:unhideWhenUsed/>
    <w:rsid w:val="00081840"/>
    <w:rPr>
      <w:color w:val="0000FF" w:themeColor="hyperlink"/>
      <w:u w:val="single"/>
    </w:rPr>
  </w:style>
  <w:style w:type="character" w:styleId="FollowedHyperlink">
    <w:name w:val="FollowedHyperlink"/>
    <w:basedOn w:val="DefaultParagraphFont"/>
    <w:uiPriority w:val="99"/>
    <w:semiHidden/>
    <w:unhideWhenUsed/>
    <w:rsid w:val="00B234BE"/>
    <w:rPr>
      <w:color w:val="800080" w:themeColor="followedHyperlink"/>
      <w:u w:val="single"/>
    </w:rPr>
  </w:style>
  <w:style w:type="paragraph" w:styleId="Header">
    <w:name w:val="header"/>
    <w:basedOn w:val="Normal"/>
    <w:link w:val="HeaderChar"/>
    <w:uiPriority w:val="99"/>
    <w:unhideWhenUsed/>
    <w:rsid w:val="009C36A6"/>
    <w:pPr>
      <w:tabs>
        <w:tab w:val="center" w:pos="4680"/>
        <w:tab w:val="right" w:pos="9360"/>
      </w:tabs>
    </w:pPr>
  </w:style>
  <w:style w:type="character" w:customStyle="1" w:styleId="HeaderChar">
    <w:name w:val="Header Char"/>
    <w:basedOn w:val="DefaultParagraphFont"/>
    <w:link w:val="Header"/>
    <w:uiPriority w:val="99"/>
    <w:rsid w:val="009C36A6"/>
  </w:style>
  <w:style w:type="paragraph" w:styleId="Footer">
    <w:name w:val="footer"/>
    <w:basedOn w:val="Normal"/>
    <w:link w:val="FooterChar"/>
    <w:uiPriority w:val="99"/>
    <w:unhideWhenUsed/>
    <w:rsid w:val="009C36A6"/>
    <w:pPr>
      <w:tabs>
        <w:tab w:val="center" w:pos="4680"/>
        <w:tab w:val="right" w:pos="9360"/>
      </w:tabs>
    </w:pPr>
  </w:style>
  <w:style w:type="character" w:customStyle="1" w:styleId="FooterChar">
    <w:name w:val="Footer Char"/>
    <w:basedOn w:val="DefaultParagraphFont"/>
    <w:link w:val="Footer"/>
    <w:uiPriority w:val="99"/>
    <w:rsid w:val="009C36A6"/>
  </w:style>
</w:styles>
</file>

<file path=word/webSettings.xml><?xml version="1.0" encoding="utf-8"?>
<w:webSettings xmlns:r="http://schemas.openxmlformats.org/officeDocument/2006/relationships" xmlns:w="http://schemas.openxmlformats.org/wordprocessingml/2006/main">
  <w:divs>
    <w:div w:id="27419565">
      <w:bodyDiv w:val="1"/>
      <w:marLeft w:val="0"/>
      <w:marRight w:val="0"/>
      <w:marTop w:val="0"/>
      <w:marBottom w:val="0"/>
      <w:divBdr>
        <w:top w:val="none" w:sz="0" w:space="0" w:color="auto"/>
        <w:left w:val="none" w:sz="0" w:space="0" w:color="auto"/>
        <w:bottom w:val="none" w:sz="0" w:space="0" w:color="auto"/>
        <w:right w:val="none" w:sz="0" w:space="0" w:color="auto"/>
      </w:divBdr>
    </w:div>
    <w:div w:id="42796987">
      <w:bodyDiv w:val="1"/>
      <w:marLeft w:val="0"/>
      <w:marRight w:val="0"/>
      <w:marTop w:val="0"/>
      <w:marBottom w:val="0"/>
      <w:divBdr>
        <w:top w:val="none" w:sz="0" w:space="0" w:color="auto"/>
        <w:left w:val="none" w:sz="0" w:space="0" w:color="auto"/>
        <w:bottom w:val="none" w:sz="0" w:space="0" w:color="auto"/>
        <w:right w:val="none" w:sz="0" w:space="0" w:color="auto"/>
      </w:divBdr>
    </w:div>
    <w:div w:id="607614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ESRI</Company>
  <LinksUpToDate>false</LinksUpToDate>
  <CharactersWithSpaces>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Baker</dc:creator>
  <cp:lastModifiedBy>Roger T Palmer</cp:lastModifiedBy>
  <cp:revision>2</cp:revision>
  <cp:lastPrinted>2015-08-03T15:40:00Z</cp:lastPrinted>
  <dcterms:created xsi:type="dcterms:W3CDTF">2015-08-07T14:28:00Z</dcterms:created>
  <dcterms:modified xsi:type="dcterms:W3CDTF">2015-08-07T14:28:00Z</dcterms:modified>
</cp:coreProperties>
</file>